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9B6E69" w:rsidRPr="00A877B5" w:rsidRDefault="00A877B5" w:rsidP="00123085">
      <w:pPr>
        <w:jc w:val="both"/>
        <w:rPr>
          <w:rStyle w:val="BLOCKBOLD"/>
          <w:rFonts w:ascii="Calibri" w:hAnsi="Calibri"/>
          <w:color w:val="0000FF"/>
        </w:rPr>
      </w:pPr>
      <w:r w:rsidRPr="00A877B5">
        <w:rPr>
          <w:rStyle w:val="BLOCKBOLD"/>
          <w:rFonts w:ascii="Calibri" w:hAnsi="Calibri"/>
        </w:rPr>
        <w:t>Affidamento diretto su MEPA (ex art. 1 comma 2 lett. a) della</w:t>
      </w:r>
      <w:r w:rsidR="00A20111">
        <w:rPr>
          <w:rStyle w:val="BLOCKBOLD"/>
          <w:rFonts w:ascii="Calibri" w:hAnsi="Calibri"/>
        </w:rPr>
        <w:t xml:space="preserve"> legge 120/2020 ed ex art. 36, </w:t>
      </w:r>
      <w:r w:rsidR="004D2681">
        <w:rPr>
          <w:rStyle w:val="BLOCKBOLD"/>
          <w:rFonts w:ascii="Calibri" w:hAnsi="Calibri"/>
        </w:rPr>
        <w:t xml:space="preserve">comma 6 d.lgs. 50/2016) PER SOGEI PER </w:t>
      </w:r>
      <w:r w:rsidR="00B540CF" w:rsidRPr="00B540CF">
        <w:rPr>
          <w:rStyle w:val="BLOCKBOLD"/>
          <w:rFonts w:ascii="Calibri" w:hAnsi="Calibri"/>
        </w:rPr>
        <w:t xml:space="preserve">Sviluppo del pilot della soluzione di messaggistica “messagenius lite” </w:t>
      </w:r>
      <w:r w:rsidR="00A007BF"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>, CONTENENTE DICHIARAZIONI AI SENSI E PER GLI EFFETTI DI CUI AGLI ARTT. 46, 47 E 7</w:t>
      </w:r>
      <w:r w:rsidR="00B540CF">
        <w:rPr>
          <w:rStyle w:val="BLOCKBOLD"/>
          <w:rFonts w:ascii="Calibri" w:hAnsi="Calibri"/>
        </w:rPr>
        <w:t>6 DEL DPR 445/2000.</w:t>
      </w:r>
      <w:bookmarkStart w:id="0" w:name="_GoBack"/>
      <w:bookmarkEnd w:id="0"/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48527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A877B5" w:rsidRPr="00A877B5">
        <w:rPr>
          <w:rFonts w:eastAsia="Times New Roman" w:cstheme="minorHAnsi"/>
          <w:kern w:val="2"/>
          <w:sz w:val="20"/>
          <w:szCs w:val="20"/>
          <w:lang w:eastAsia="it-IT"/>
        </w:rPr>
        <w:t xml:space="preserve">“Fornitore abilitato al MePA – bando </w:t>
      </w:r>
      <w:r w:rsidR="0048527B" w:rsidRPr="0048527B">
        <w:rPr>
          <w:rFonts w:eastAsia="Times New Roman" w:cstheme="minorHAnsi"/>
          <w:kern w:val="2"/>
          <w:sz w:val="20"/>
          <w:szCs w:val="20"/>
          <w:lang w:eastAsia="it-IT"/>
        </w:rPr>
        <w:t>“Fornitore abilitato al MePA – bando “SERVIZI” – Cat</w:t>
      </w:r>
      <w:r w:rsidR="0048527B">
        <w:rPr>
          <w:rFonts w:eastAsia="Times New Roman" w:cstheme="minorHAnsi"/>
          <w:kern w:val="2"/>
          <w:sz w:val="20"/>
          <w:szCs w:val="20"/>
          <w:lang w:eastAsia="it-IT"/>
        </w:rPr>
        <w:t>egoria “SUPPORTO SPECIALISTICO”</w:t>
      </w:r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, indicato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540C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8527B"/>
    <w:rsid w:val="004B3640"/>
    <w:rsid w:val="004D121E"/>
    <w:rsid w:val="004D2681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5526"/>
    <w:rsid w:val="00B540CF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664C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2020-11-11T08:51:00Z</dcterms:modified>
</cp:coreProperties>
</file>